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F3A5F"/>
          <w:spacing w:val="60"/>
          <w:sz w:val="44"/>
          <w:szCs w:val="44"/>
        </w:rPr>
        <w:t xml:space="preserve">BRAD DUNLAP</w:t>
      </w:r>
    </w:p>
    <w:p>
      <w:pPr>
        <w:spacing w:after="80"/>
      </w:pPr>
      <w:r>
        <w:rPr>
          <w:color w:val="5A5A5A"/>
          <w:sz w:val="24"/>
          <w:szCs w:val="24"/>
        </w:rPr>
        <w:t xml:space="preserve">Engineering &amp; Product Leadership</w:t>
      </w:r>
    </w:p>
    <w:p>
      <w:pPr>
        <w:pBdr>
          <w:bottom w:val="single" w:color="1F3A5F" w:sz="12" w:space="6"/>
        </w:pBdr>
        <w:spacing w:after="60"/>
      </w:pPr>
      <w:r>
        <w:rPr>
          <w:color w:val="1A1A1A"/>
          <w:sz w:val="20"/>
          <w:szCs w:val="20"/>
        </w:rPr>
        <w:t xml:space="preserve">Bradenton, FL</w:t>
      </w:r>
      <w:r>
        <w:rPr>
          <w:color w:val="C7CDD4"/>
          <w:sz w:val="20"/>
          <w:szCs w:val="20"/>
        </w:rPr>
        <w:t xml:space="preserve">  ·  </w:t>
      </w:r>
      <w:hyperlink w:history="1" r:id="rIdjl7uiow2afk6_iebycw6j">
        <w:r>
          <w:rPr>
            <w:color w:val="1F3A5F"/>
            <w:sz w:val="20"/>
            <w:szCs w:val="20"/>
          </w:rPr>
          <w:t xml:space="preserve">braddunlap@gmail.com</w:t>
        </w:r>
      </w:hyperlink>
      <w:r>
        <w:rPr>
          <w:color w:val="C7CDD4"/>
          <w:sz w:val="20"/>
          <w:szCs w:val="20"/>
        </w:rPr>
        <w:t xml:space="preserve">  ·  </w:t>
      </w:r>
      <w:hyperlink w:history="1" r:id="rId45psnjk3qu0zlwvqw1fxd">
        <w:r>
          <w:rPr>
            <w:color w:val="1F3A5F"/>
            <w:sz w:val="20"/>
            <w:szCs w:val="20"/>
          </w:rPr>
          <w:t xml:space="preserve">braddunlap.info</w:t>
        </w:r>
      </w:hyperlink>
      <w:r>
        <w:rPr>
          <w:color w:val="C7CDD4"/>
          <w:sz w:val="20"/>
          <w:szCs w:val="20"/>
        </w:rPr>
        <w:t xml:space="preserve">  ·  </w:t>
      </w:r>
      <w:hyperlink w:history="1" r:id="rId46zqbzhkrp6cb5hghohh2">
        <w:r>
          <w:rPr>
            <w:color w:val="1F3A5F"/>
            <w:sz w:val="20"/>
            <w:szCs w:val="20"/>
          </w:rPr>
          <w:t xml:space="preserve">linkedin.com/in/bradley-dunlap</w:t>
        </w:r>
      </w:hyperlink>
    </w:p>
    <w:p>
      <w:pPr>
        <w:keepNext/>
        <w:pBdr>
          <w:bottom w:val="single" w:color="C7CDD4" w:sz="6" w:space="4"/>
        </w:pBdr>
        <w:spacing w:after="110" w:before="200"/>
      </w:pPr>
      <w:r>
        <w:rPr>
          <w:b/>
          <w:bCs/>
          <w:color w:val="1F3A5F"/>
          <w:spacing w:val="40"/>
          <w:sz w:val="22"/>
          <w:szCs w:val="22"/>
        </w:rPr>
        <w:t xml:space="preserve">PROFILE</w:t>
      </w:r>
    </w:p>
    <w:p>
      <w:pPr>
        <w:spacing w:after="40" w:line="256"/>
        <w:jc w:val="left"/>
      </w:pPr>
      <w:r>
        <w:rPr>
          <w:i w:val="false"/>
          <w:iCs w:val="false"/>
          <w:color w:val="1A1A1A"/>
          <w:sz w:val="21"/>
          <w:szCs w:val="21"/>
        </w:rPr>
        <w:t xml:space="preserve">Twenty years turning ideas into shipped products, software and hardware alike. Most of that career happened at Vectorform, a technology innovation studio in metro Detroit, where I joined early as its first iOS engineer, started the mobile practice, and grew into one of its leading voices as it scaled into the business NTT DATA acquired. I came across in that acquisition into the role I hold today, leading a cross-disciplinary team of hardware, web, Unity, and art talent. Alongside it I run Protomota, where I build and operate AI products of my own.</w:t>
      </w:r>
    </w:p>
    <w:p>
      <w:pPr>
        <w:keepNext/>
        <w:pBdr>
          <w:bottom w:val="single" w:color="C7CDD4" w:sz="6" w:space="4"/>
        </w:pBdr>
        <w:spacing w:after="110" w:before="200"/>
      </w:pPr>
      <w:r>
        <w:rPr>
          <w:b/>
          <w:bCs/>
          <w:color w:val="1F3A5F"/>
          <w:spacing w:val="40"/>
          <w:sz w:val="22"/>
          <w:szCs w:val="22"/>
        </w:rPr>
        <w:t xml:space="preserve">SELECTED HIGHLIGHTS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Product Owner under the Scaled Agile (SAFe) framework for a strategic enterprise mobile app built over several years by a total team of more than 40.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Built the end-to-end scoping and estimation process adopted company-wide at Vectorform, eliminating all project overruns and contributing to substantial increases in profit.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Led robotics R&amp;D on NVIDIA Omniverse: trained robots in Isaac Lab, ran them in Isaac Sim, and controlled Jetson-based hardware with ROS 2.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Founded Vectorform's mobile app development practice in 2007 as its first iOS developer; mobile went on to become the company's main source of revenue.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Tech Lead on the DTE Energy Insight app and its real-time IoT energy meter, taking it from concept through FCC approval to a spin-off into its own company, Powerley.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Managed a portfolio of 7 automotive brand apps for Stellantis — Mopar, Chrysler, Dodge, Jeep, Ram, Alfa Romeo, Fiat — and led the front-end team behind Chevrolet's digital presence.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Modernized QA with UI automation testing and expanded multi-environment coverage, holding a low QA-to-dev ratio as automation replaced manual testing.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Rebuilt developer processes around TDD and CI/CD pipelines that run automated testing end to end, from commit through build to distribution across mobile and web.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Ran advanced mobile security assessments — penetration testing, reverse engineering, and vulnerability analysis — and reported prioritized fixes back to client teams.</w:t>
      </w:r>
    </w:p>
    <w:p>
      <w:pPr>
        <w:keepNext/>
        <w:pBdr>
          <w:bottom w:val="single" w:color="C7CDD4" w:sz="6" w:space="4"/>
        </w:pBdr>
        <w:spacing w:after="110" w:before="200"/>
      </w:pPr>
      <w:r>
        <w:rPr>
          <w:b/>
          <w:bCs/>
          <w:color w:val="1F3A5F"/>
          <w:spacing w:val="40"/>
          <w:sz w:val="22"/>
          <w:szCs w:val="22"/>
        </w:rPr>
        <w:t xml:space="preserve">EXPERIENCE</w:t>
      </w:r>
    </w:p>
    <w:p>
      <w:pPr>
        <w:keepNext/>
        <w:tabs>
          <w:tab w:val="right" w:pos="10080"/>
        </w:tabs>
        <w:spacing w:after="20" w:before="60"/>
      </w:pPr>
      <w:r>
        <w:rPr>
          <w:b/>
          <w:bCs/>
          <w:color w:val="1F3A5F"/>
          <w:sz w:val="24"/>
          <w:szCs w:val="24"/>
        </w:rPr>
        <w:t xml:space="preserve">Launch by NTT DATA</w:t>
      </w:r>
      <w:r>
        <w:rPr>
          <w:i/>
          <w:iCs/>
          <w:color w:val="5A5A5A"/>
          <w:sz w:val="24"/>
          <w:szCs w:val="24"/>
        </w:rPr>
        <w:tab/>
        <w:t xml:space="preserve">2023 — Present</w:t>
      </w:r>
    </w:p>
    <w:p>
      <w:pPr>
        <w:spacing w:after="20" w:line="256"/>
        <w:jc w:val="left"/>
      </w:pPr>
      <w:r>
        <w:rPr>
          <w:i/>
          <w:iCs/>
          <w:color w:val="5A5A5A"/>
          <w:sz w:val="21"/>
          <w:szCs w:val="21"/>
        </w:rPr>
        <w:t xml:space="preserve">Digital Solution Consultant, Associate Director</w:t>
      </w:r>
    </w:p>
    <w:p>
      <w:pPr>
        <w:keepNext/>
        <w:tabs>
          <w:tab w:val="right" w:pos="10080"/>
        </w:tabs>
        <w:spacing w:after="40" w:before="120"/>
      </w:pPr>
      <w:r>
        <w:rPr>
          <w:b/>
          <w:bCs/>
          <w:color w:val="1A1A1A"/>
          <w:sz w:val="22"/>
          <w:szCs w:val="22"/>
        </w:rPr>
        <w:t xml:space="preserve">Tech Lead, Automation &amp; Design Configuration Tool</w:t>
      </w:r>
      <w:r>
        <w:rPr>
          <w:i/>
          <w:iCs/>
          <w:color w:val="5A5A5A"/>
          <w:sz w:val="22"/>
          <w:szCs w:val="22"/>
        </w:rPr>
        <w:tab/>
        <w:t xml:space="preserve">Jan 2026 — Present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Tech lead across a multi-disciplinary team of hardware engineers, web developers, Unity developers, and artists, keeping one product coherent across very different crafts.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Directed the architecture end to end: a node-style web interface where configurations are authored, and the pipeline that pushes them out to every client that renders them.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Shipped those clients as Unity applications on VR, mobile, and desktop, each carrying its own hardware integrations and its own definition of done.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Introduced spec-driven development to the team, carrying over the generative AI practices proven during the Omniverse research work.</w:t>
      </w:r>
    </w:p>
    <w:p>
      <w:pPr>
        <w:keepNext/>
        <w:tabs>
          <w:tab w:val="right" w:pos="10080"/>
        </w:tabs>
        <w:spacing w:after="40" w:before="120"/>
      </w:pPr>
      <w:r>
        <w:rPr>
          <w:b/>
          <w:bCs/>
          <w:color w:val="1A1A1A"/>
          <w:sz w:val="22"/>
          <w:szCs w:val="22"/>
        </w:rPr>
        <w:t xml:space="preserve">Tech Lead, NVIDIA Omniverse Research &amp; Development</w:t>
      </w:r>
      <w:r>
        <w:rPr>
          <w:i/>
          <w:iCs/>
          <w:color w:val="5A5A5A"/>
          <w:sz w:val="22"/>
          <w:szCs w:val="22"/>
        </w:rPr>
        <w:tab/>
        <w:t xml:space="preserve">Feb 2025 — Jan 2026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Trained robots in Isaac Lab and set them loose in Isaac Sim environments, using virtual sensors throughout.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Built and programmed custom robots on NVIDIA Jetson boards, created their virtual twins in Isaac Sim, trained them there, and controlled them with ROS 2.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Applied generative AI across the research workflow and established the spec-driven development practices now used on my current project.</w:t>
      </w:r>
    </w:p>
    <w:p>
      <w:pPr>
        <w:keepNext/>
        <w:tabs>
          <w:tab w:val="right" w:pos="10080"/>
        </w:tabs>
        <w:spacing w:after="40" w:before="120"/>
      </w:pPr>
      <w:r>
        <w:rPr>
          <w:b/>
          <w:bCs/>
          <w:color w:val="1A1A1A"/>
          <w:sz w:val="22"/>
          <w:szCs w:val="22"/>
        </w:rPr>
        <w:t xml:space="preserve">Product Owner</w:t>
      </w:r>
      <w:r>
        <w:rPr>
          <w:i/>
          <w:iCs/>
          <w:color w:val="5A5A5A"/>
          <w:sz w:val="22"/>
          <w:szCs w:val="22"/>
        </w:rPr>
        <w:tab/>
        <w:t xml:space="preserve">Oct 2023 — Feb 2025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Product Owner for a multi-year enterprise mobile application (iOS/Android) at a top U.S. manufacturing company.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Owned and prioritized the backlog in Azure DevOps, defining epics, features, and stories for a cross-functional team of 20+ developers and designers.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Participated in quarterly Program Increment (PI) planning, collaborating with stakeholders to define program objectives and feature roadmaps.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Primary liaison between engineering and stakeholders; helped define and scope a project extension that secured continued investment.</w:t>
      </w:r>
    </w:p>
    <w:p>
      <w:pPr>
        <w:keepNext/>
        <w:tabs>
          <w:tab w:val="right" w:pos="10080"/>
        </w:tabs>
        <w:spacing w:after="20" w:before="200"/>
      </w:pPr>
      <w:r>
        <w:rPr>
          <w:b/>
          <w:bCs/>
          <w:color w:val="1F3A5F"/>
          <w:sz w:val="24"/>
          <w:szCs w:val="24"/>
        </w:rPr>
        <w:t xml:space="preserve">Vectorform</w:t>
      </w:r>
      <w:r>
        <w:rPr>
          <w:i/>
          <w:iCs/>
          <w:color w:val="5A5A5A"/>
          <w:sz w:val="24"/>
          <w:szCs w:val="24"/>
        </w:rPr>
        <w:tab/>
        <w:t xml:space="preserve">2007 — 2023</w:t>
      </w:r>
    </w:p>
    <w:p>
      <w:pPr>
        <w:keepNext/>
        <w:tabs>
          <w:tab w:val="right" w:pos="10080"/>
        </w:tabs>
        <w:spacing w:after="40" w:before="120"/>
      </w:pPr>
      <w:r>
        <w:rPr>
          <w:b/>
          <w:bCs/>
          <w:color w:val="1A1A1A"/>
          <w:sz w:val="22"/>
          <w:szCs w:val="22"/>
        </w:rPr>
        <w:t xml:space="preserve">Director of Scoping &amp; Estimation</w:t>
      </w:r>
      <w:r>
        <w:rPr>
          <w:i/>
          <w:iCs/>
          <w:color w:val="5A5A5A"/>
          <w:sz w:val="22"/>
          <w:szCs w:val="22"/>
        </w:rPr>
        <w:tab/>
        <w:t xml:space="preserve">Nov 2019 — Oct 2023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Built a standardized, end-to-end scoping and estimation process that eliminated chronic overruns and drove profitability.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Added proactive risk assessment to catch challenges early and improve budget adherence.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Created standardized templates and tools to support the process, increasing efficiency and consistency across engagements.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Trained sales, product, technology, and design teams on the methodology to make adoption company-wide.</w:t>
      </w:r>
    </w:p>
    <w:p>
      <w:pPr>
        <w:keepNext/>
        <w:tabs>
          <w:tab w:val="right" w:pos="10080"/>
        </w:tabs>
        <w:spacing w:after="40" w:before="120"/>
      </w:pPr>
      <w:r>
        <w:rPr>
          <w:b/>
          <w:bCs/>
          <w:color w:val="1A1A1A"/>
          <w:sz w:val="22"/>
          <w:szCs w:val="22"/>
        </w:rPr>
        <w:t xml:space="preserve">Director of Quality Experience &amp; Business Analysis</w:t>
      </w:r>
      <w:r>
        <w:rPr>
          <w:i/>
          <w:iCs/>
          <w:color w:val="5A5A5A"/>
          <w:sz w:val="22"/>
          <w:szCs w:val="22"/>
        </w:rPr>
        <w:tab/>
        <w:t xml:space="preserve">Sep 2017 — Oct 2023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Led the QA and business analysis teams within the Vectorform Engineering Group, owning staffing, practice, and day-to-day direction.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Moved QA from fully manual testing to UI automation testing with Playwright, Selenium, and Appium, and expanded multi-environment coverage through BrowserStack.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Served as JIRA administrator for the company, developing all of the baseline workflows the organization ran on and owning their rollout, along with test case management.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Instituted formal processes governing scope management, requirements definition, and client approval cycles.</w:t>
      </w:r>
    </w:p>
    <w:p>
      <w:pPr>
        <w:keepNext/>
        <w:tabs>
          <w:tab w:val="right" w:pos="10080"/>
        </w:tabs>
        <w:spacing w:after="40" w:before="120"/>
      </w:pPr>
      <w:r>
        <w:rPr>
          <w:b/>
          <w:bCs/>
          <w:color w:val="1A1A1A"/>
          <w:sz w:val="22"/>
          <w:szCs w:val="22"/>
        </w:rPr>
        <w:t xml:space="preserve">Tech Lead, Mobile Application Engineer</w:t>
      </w:r>
      <w:r>
        <w:rPr>
          <w:i/>
          <w:iCs/>
          <w:color w:val="5A5A5A"/>
          <w:sz w:val="22"/>
          <w:szCs w:val="22"/>
        </w:rPr>
        <w:tab/>
        <w:t xml:space="preserve">Nov 2012 — Nov 2019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Managed a portfolio of 7 automotive brand apps for Stellantis (formerly FCA): Mopar, Chrysler, Dodge, Jeep, Ram, Alfa Romeo, and Fiat.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Led mobile development for the DTE Energy Insight app from concept to launch, including real-time IoT hardware integration and FCC approval, and provided the technical and product expertise behind its spin-off into Powerley.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Led development of the Jeep Badge of Honor app (iOS/Android), which awarded physical vehicle badges for completing off-road trails and drove engagement through gamification and community features.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Managed a suite of 14 individual Taubman shopping and navigation apps with indoor mapping, and set up complex CI/CD pipelines to optimize development and distribution.</w:t>
      </w:r>
    </w:p>
    <w:p>
      <w:pPr>
        <w:keepNext/>
        <w:tabs>
          <w:tab w:val="right" w:pos="10080"/>
        </w:tabs>
        <w:spacing w:after="40" w:before="120"/>
      </w:pPr>
      <w:r>
        <w:rPr>
          <w:b/>
          <w:bCs/>
          <w:color w:val="1A1A1A"/>
          <w:sz w:val="22"/>
          <w:szCs w:val="22"/>
        </w:rPr>
        <w:t xml:space="preserve">Senior iOS Engineer</w:t>
      </w:r>
      <w:r>
        <w:rPr>
          <w:i/>
          <w:iCs/>
          <w:color w:val="5A5A5A"/>
          <w:sz w:val="22"/>
          <w:szCs w:val="22"/>
        </w:rPr>
        <w:tab/>
        <w:t xml:space="preserve">Sep 2007 — Sep 2010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Founded Vectorform's mobile application development department as its first iOS developer, at SDK release.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Shipped high-profile iOS apps including The Coca-Cola Company's Sprite Mixer, several earning App Store “Featured App” placement.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Prototyped Chrysler's next-generation in-vehicle infotainment concept and built parts of the 200C concept vehicle's in-dash interface, shown at NAIAS 2009.</w:t>
      </w:r>
    </w:p>
    <w:p>
      <w:pPr>
        <w:keepNext/>
        <w:tabs>
          <w:tab w:val="right" w:pos="10080"/>
        </w:tabs>
        <w:spacing w:after="20" w:before="200"/>
      </w:pPr>
      <w:r>
        <w:rPr>
          <w:b/>
          <w:bCs/>
          <w:color w:val="1F3A5F"/>
          <w:sz w:val="24"/>
          <w:szCs w:val="24"/>
        </w:rPr>
        <w:t xml:space="preserve">RIIS</w:t>
      </w:r>
      <w:r>
        <w:rPr>
          <w:i/>
          <w:iCs/>
          <w:color w:val="5A5A5A"/>
          <w:sz w:val="24"/>
          <w:szCs w:val="24"/>
        </w:rPr>
        <w:tab/>
        <w:t xml:space="preserve">2011 — 2012</w:t>
      </w:r>
    </w:p>
    <w:p>
      <w:pPr>
        <w:keepNext/>
        <w:tabs>
          <w:tab w:val="right" w:pos="10080"/>
        </w:tabs>
        <w:spacing w:after="40" w:before="120"/>
      </w:pPr>
      <w:r>
        <w:rPr>
          <w:b/>
          <w:bCs/>
          <w:color w:val="1A1A1A"/>
          <w:sz w:val="22"/>
          <w:szCs w:val="22"/>
        </w:rPr>
        <w:t xml:space="preserve">Sr. Tech Consultant, Mobile Strategy &amp; App Development</w:t>
      </w:r>
      <w:r>
        <w:rPr>
          <w:i/>
          <w:iCs/>
          <w:color w:val="5A5A5A"/>
          <w:sz w:val="22"/>
          <w:szCs w:val="22"/>
        </w:rPr>
        <w:tab/>
        <w:t xml:space="preserve">Oct 2011 — Nov 2012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Directed iOS and Android development and set technical strategy for client engagements.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Introduced Agile, TDD, and Jenkins CI/CD pipelines, with automated unit and UI test frameworks.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Ran penetration testing and reverse engineering on mobile platforms, reporting prioritized fixes for identified vulnerabilities.</w:t>
      </w:r>
    </w:p>
    <w:p>
      <w:pPr>
        <w:keepNext/>
        <w:tabs>
          <w:tab w:val="right" w:pos="10080"/>
        </w:tabs>
        <w:spacing w:after="20" w:before="200"/>
      </w:pPr>
      <w:r>
        <w:rPr>
          <w:b/>
          <w:bCs/>
          <w:color w:val="1F3A5F"/>
          <w:sz w:val="24"/>
          <w:szCs w:val="24"/>
        </w:rPr>
        <w:t xml:space="preserve">MRM Worldwide</w:t>
      </w:r>
      <w:r>
        <w:rPr>
          <w:i/>
          <w:iCs/>
          <w:color w:val="5A5A5A"/>
          <w:sz w:val="24"/>
          <w:szCs w:val="24"/>
        </w:rPr>
        <w:tab/>
        <w:t xml:space="preserve">2010 — 2011</w:t>
      </w:r>
    </w:p>
    <w:p>
      <w:pPr>
        <w:keepNext/>
        <w:tabs>
          <w:tab w:val="right" w:pos="10080"/>
        </w:tabs>
        <w:spacing w:after="40" w:before="120"/>
      </w:pPr>
      <w:r>
        <w:rPr>
          <w:b/>
          <w:bCs/>
          <w:color w:val="1A1A1A"/>
          <w:sz w:val="22"/>
          <w:szCs w:val="22"/>
        </w:rPr>
        <w:t xml:space="preserve">Tech Lead, Front End</w:t>
      </w:r>
      <w:r>
        <w:rPr>
          <w:i/>
          <w:iCs/>
          <w:color w:val="5A5A5A"/>
          <w:sz w:val="22"/>
          <w:szCs w:val="22"/>
        </w:rPr>
        <w:tab/>
        <w:t xml:space="preserve">Sep 2010 — Oct 2011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Led the front-end team through the yearly model-year brand refresh of chevrolet.com.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Defined front-end architecture, coding standards, and review practices for the platform.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Improved page performance and load times across devices.</w:t>
      </w:r>
    </w:p>
    <w:p>
      <w:pPr>
        <w:keepNext/>
        <w:pBdr>
          <w:bottom w:val="single" w:color="C7CDD4" w:sz="6" w:space="4"/>
        </w:pBdr>
        <w:spacing w:after="110" w:before="200"/>
      </w:pPr>
      <w:r>
        <w:rPr>
          <w:b/>
          <w:bCs/>
          <w:color w:val="1F3A5F"/>
          <w:spacing w:val="40"/>
          <w:sz w:val="22"/>
          <w:szCs w:val="22"/>
        </w:rPr>
        <w:t xml:space="preserve">CAPABILITIES</w:t>
      </w:r>
    </w:p>
    <w:p>
      <w:pPr>
        <w:pStyle w:val="ListParagraph"/>
        <w:numPr>
          <w:ilvl w:val="0"/>
          <w:numId w:val="2"/>
        </w:numPr>
        <w:spacing w:after="50" w:line="250"/>
      </w:pPr>
      <w:r>
        <w:rPr>
          <w:b/>
          <w:bCs/>
          <w:color w:val="1A1A1A"/>
          <w:sz w:val="21"/>
          <w:szCs w:val="21"/>
        </w:rPr>
        <w:t xml:space="preserve">Leadership</w:t>
      </w:r>
      <w:r>
        <w:rPr>
          <w:color w:val="1A1A1A"/>
          <w:sz w:val="21"/>
          <w:szCs w:val="21"/>
        </w:rPr>
        <w:t xml:space="preserve"> — Mobile &amp; web engineering leadership, product ownership (SAFe/Scrum), QA and test-automation leadership, process optimization and operational excellence</w:t>
      </w:r>
    </w:p>
    <w:p>
      <w:pPr>
        <w:pStyle w:val="ListParagraph"/>
        <w:numPr>
          <w:ilvl w:val="0"/>
          <w:numId w:val="2"/>
        </w:numPr>
        <w:spacing w:after="50" w:line="250"/>
      </w:pPr>
      <w:r>
        <w:rPr>
          <w:b/>
          <w:bCs/>
          <w:color w:val="1A1A1A"/>
          <w:sz w:val="21"/>
          <w:szCs w:val="21"/>
        </w:rPr>
        <w:t xml:space="preserve">Engineering</w:t>
      </w:r>
      <w:r>
        <w:rPr>
          <w:color w:val="1A1A1A"/>
          <w:sz w:val="21"/>
          <w:szCs w:val="21"/>
        </w:rPr>
        <w:t xml:space="preserve"> — Full-stack React, Next.js, React Native, Python, Swift/iOS; API and database management; DevOps with CI/CD, Docker, Proxmox, and Linux</w:t>
      </w:r>
    </w:p>
    <w:p>
      <w:pPr>
        <w:pStyle w:val="ListParagraph"/>
        <w:numPr>
          <w:ilvl w:val="0"/>
          <w:numId w:val="2"/>
        </w:numPr>
        <w:spacing w:after="50" w:line="250"/>
      </w:pPr>
      <w:r>
        <w:rPr>
          <w:b/>
          <w:bCs/>
          <w:color w:val="1A1A1A"/>
          <w:sz w:val="21"/>
          <w:szCs w:val="21"/>
        </w:rPr>
        <w:t xml:space="preserve">AI</w:t>
      </w:r>
      <w:r>
        <w:rPr>
          <w:color w:val="1A1A1A"/>
          <w:sz w:val="21"/>
          <w:szCs w:val="21"/>
        </w:rPr>
        <w:t xml:space="preserve"> — AI-enhanced software development, AI agent development and deployment, prompt engineering, LLM fine-tuning, workflow automation</w:t>
      </w:r>
    </w:p>
    <w:p>
      <w:pPr>
        <w:pStyle w:val="ListParagraph"/>
        <w:numPr>
          <w:ilvl w:val="0"/>
          <w:numId w:val="2"/>
        </w:numPr>
        <w:spacing w:after="50" w:line="250"/>
      </w:pPr>
      <w:r>
        <w:rPr>
          <w:b/>
          <w:bCs/>
          <w:color w:val="1A1A1A"/>
          <w:sz w:val="21"/>
          <w:szCs w:val="21"/>
        </w:rPr>
        <w:t xml:space="preserve">Robotics &amp; XR</w:t>
      </w:r>
      <w:r>
        <w:rPr>
          <w:color w:val="1A1A1A"/>
          <w:sz w:val="21"/>
          <w:szCs w:val="21"/>
        </w:rPr>
        <w:t xml:space="preserve"> — NVIDIA Isaac Lab and Isaac Sim, Omniverse, ROS 2, Jetson hardware, Unity on VR, mobile, and desktop</w:t>
      </w:r>
    </w:p>
    <w:p>
      <w:pPr>
        <w:pStyle w:val="ListParagraph"/>
        <w:numPr>
          <w:ilvl w:val="0"/>
          <w:numId w:val="2"/>
        </w:numPr>
        <w:spacing w:after="50" w:line="250"/>
      </w:pPr>
      <w:r>
        <w:rPr>
          <w:b/>
          <w:bCs/>
          <w:color w:val="1A1A1A"/>
          <w:sz w:val="21"/>
          <w:szCs w:val="21"/>
        </w:rPr>
        <w:t xml:space="preserve">Security</w:t>
      </w:r>
      <w:r>
        <w:rPr>
          <w:color w:val="1A1A1A"/>
          <w:sz w:val="21"/>
          <w:szCs w:val="21"/>
        </w:rPr>
        <w:t xml:space="preserve"> — Mobile security assessments, penetration testing, reverse engineering, vulnerability analysis</w:t>
      </w:r>
    </w:p>
    <w:p>
      <w:pPr>
        <w:keepNext/>
        <w:pBdr>
          <w:bottom w:val="single" w:color="C7CDD4" w:sz="6" w:space="4"/>
        </w:pBdr>
        <w:spacing w:after="110" w:before="200"/>
      </w:pPr>
      <w:r>
        <w:rPr>
          <w:b/>
          <w:bCs/>
          <w:color w:val="1F3A5F"/>
          <w:spacing w:val="40"/>
          <w:sz w:val="22"/>
          <w:szCs w:val="22"/>
        </w:rPr>
        <w:t xml:space="preserve">INDEPENDENT WORK — PROTOMOTA</w:t>
      </w:r>
    </w:p>
    <w:p>
      <w:pPr>
        <w:spacing w:after="80" w:line="256"/>
        <w:jc w:val="left"/>
      </w:pPr>
      <w:r>
        <w:rPr>
          <w:i w:val="false"/>
          <w:iCs w:val="false"/>
          <w:color w:val="1A1A1A"/>
          <w:sz w:val="21"/>
          <w:szCs w:val="21"/>
        </w:rPr>
        <w:t xml:space="preserve">Protomota is my software business: AI-native products and automation services, built and run by me. It doubles as the place I keep my engineering sharp, alongside robotics, 3D modeling, and printing.</w:t>
      </w:r>
    </w:p>
    <w:p>
      <w:pPr>
        <w:pStyle w:val="ListParagraph"/>
        <w:numPr>
          <w:ilvl w:val="0"/>
          <w:numId w:val="2"/>
        </w:numPr>
        <w:spacing w:after="50" w:line="250"/>
      </w:pPr>
      <w:r>
        <w:rPr>
          <w:b/>
          <w:bCs/>
          <w:color w:val="1A1A1A"/>
          <w:sz w:val="21"/>
          <w:szCs w:val="21"/>
        </w:rPr>
        <w:t xml:space="preserve">Jotley (jotley.ai)</w:t>
      </w:r>
      <w:r>
        <w:rPr>
          <w:color w:val="1A1A1A"/>
          <w:sz w:val="21"/>
          <w:szCs w:val="21"/>
        </w:rPr>
        <w:t xml:space="preserve"> — Voice notes that think for you. Native Mac, iPhone, and iPad app with real-time transcription, AI summaries, and iCloud sync.</w:t>
      </w:r>
    </w:p>
    <w:p>
      <w:pPr>
        <w:pStyle w:val="ListParagraph"/>
        <w:numPr>
          <w:ilvl w:val="0"/>
          <w:numId w:val="2"/>
        </w:numPr>
        <w:spacing w:after="50" w:line="250"/>
      </w:pPr>
      <w:r>
        <w:rPr>
          <w:b/>
          <w:bCs/>
          <w:color w:val="1A1A1A"/>
          <w:sz w:val="21"/>
          <w:szCs w:val="21"/>
        </w:rPr>
        <w:t xml:space="preserve">AI Resource Pro (airesourcepro.com)</w:t>
      </w:r>
      <w:r>
        <w:rPr>
          <w:color w:val="1A1A1A"/>
          <w:sz w:val="21"/>
          <w:szCs w:val="21"/>
        </w:rPr>
        <w:t xml:space="preserve"> — An AI knowledge hub: curated directory of tools, learning resources, and guides, with an AI-powered coach for personalized guidance.</w:t>
      </w:r>
    </w:p>
    <w:p>
      <w:pPr>
        <w:pStyle w:val="ListParagraph"/>
        <w:numPr>
          <w:ilvl w:val="0"/>
          <w:numId w:val="2"/>
        </w:numPr>
        <w:spacing w:after="50" w:line="250"/>
      </w:pPr>
      <w:r>
        <w:rPr>
          <w:b/>
          <w:bCs/>
          <w:color w:val="1A1A1A"/>
          <w:sz w:val="21"/>
          <w:szCs w:val="21"/>
        </w:rPr>
        <w:t xml:space="preserve">Lumen &amp; Gesso (lumengesso.com)</w:t>
      </w:r>
      <w:r>
        <w:rPr>
          <w:color w:val="1A1A1A"/>
          <w:sz w:val="21"/>
          <w:szCs w:val="21"/>
        </w:rPr>
        <w:t xml:space="preserve"> — A studio for custom pet portraits. Share a favorite photo and it comes back as hand-finished, premium-framed art.</w:t>
      </w:r>
    </w:p>
    <w:p>
      <w:pPr>
        <w:pStyle w:val="ListParagraph"/>
        <w:numPr>
          <w:ilvl w:val="0"/>
          <w:numId w:val="2"/>
        </w:numPr>
        <w:spacing w:after="50" w:line="250"/>
      </w:pPr>
      <w:r>
        <w:rPr>
          <w:b/>
          <w:bCs/>
          <w:color w:val="1A1A1A"/>
          <w:sz w:val="21"/>
          <w:szCs w:val="21"/>
        </w:rPr>
        <w:t xml:space="preserve">Inkspring (inkspring.ai)</w:t>
      </w:r>
      <w:r>
        <w:rPr>
          <w:color w:val="1A1A1A"/>
          <w:sz w:val="21"/>
          <w:szCs w:val="21"/>
        </w:rPr>
        <w:t xml:space="preserve"> — AI content that grows your brand. Researches trending topics and generates engaging, brand-voice posts across your channels.</w:t>
      </w:r>
    </w:p>
    <w:p>
      <w:pPr>
        <w:keepNext/>
        <w:pBdr>
          <w:bottom w:val="single" w:color="C7CDD4" w:sz="6" w:space="4"/>
        </w:pBdr>
        <w:spacing w:after="110" w:before="200"/>
      </w:pPr>
      <w:r>
        <w:rPr>
          <w:b/>
          <w:bCs/>
          <w:color w:val="1F3A5F"/>
          <w:spacing w:val="40"/>
          <w:sz w:val="22"/>
          <w:szCs w:val="22"/>
        </w:rPr>
        <w:t xml:space="preserve">WRITING</w:t>
      </w:r>
    </w:p>
    <w:p>
      <w:pPr>
        <w:pStyle w:val="ListParagraph"/>
        <w:numPr>
          <w:ilvl w:val="0"/>
          <w:numId w:val="2"/>
        </w:numPr>
        <w:spacing w:after="50" w:line="250"/>
      </w:pPr>
      <w:r>
        <w:rPr>
          <w:b/>
          <w:bCs/>
          <w:color w:val="1A1A1A"/>
          <w:sz w:val="21"/>
          <w:szCs w:val="21"/>
        </w:rPr>
        <w:t xml:space="preserve">OpenClaw: Build Your One-Person Empire</w:t>
      </w:r>
      <w:r>
        <w:rPr>
          <w:color w:val="1A1A1A"/>
          <w:sz w:val="21"/>
          <w:szCs w:val="21"/>
        </w:rPr>
        <w:t xml:space="preserve"> — Building and scaling a one-person AI-driven business stack.</w:t>
      </w:r>
    </w:p>
    <w:p>
      <w:pPr>
        <w:pStyle w:val="ListParagraph"/>
        <w:numPr>
          <w:ilvl w:val="0"/>
          <w:numId w:val="2"/>
        </w:numPr>
        <w:spacing w:after="50" w:line="250"/>
      </w:pPr>
      <w:r>
        <w:rPr>
          <w:b/>
          <w:bCs/>
          <w:color w:val="1A1A1A"/>
          <w:sz w:val="21"/>
          <w:szCs w:val="21"/>
        </w:rPr>
        <w:t xml:space="preserve">Verification Engineering</w:t>
      </w:r>
      <w:r>
        <w:rPr>
          <w:color w:val="1A1A1A"/>
          <w:sz w:val="21"/>
          <w:szCs w:val="21"/>
        </w:rPr>
        <w:t xml:space="preserve"> — The human layer in automated systems.</w:t>
      </w:r>
    </w:p>
    <w:p>
      <w:pPr>
        <w:pStyle w:val="ListParagraph"/>
        <w:numPr>
          <w:ilvl w:val="0"/>
          <w:numId w:val="2"/>
        </w:numPr>
        <w:spacing w:after="50" w:line="250"/>
      </w:pPr>
      <w:r>
        <w:rPr>
          <w:b/>
          <w:bCs/>
          <w:color w:val="1A1A1A"/>
          <w:sz w:val="21"/>
          <w:szCs w:val="21"/>
        </w:rPr>
        <w:t xml:space="preserve">Protomota newsletter</w:t>
      </w:r>
      <w:r>
        <w:rPr>
          <w:color w:val="1A1A1A"/>
          <w:sz w:val="21"/>
          <w:szCs w:val="21"/>
        </w:rPr>
        <w:t xml:space="preserve"> — Ongoing writing on AI, development practice, and robotics at newsletter.protomota.com.</w:t>
      </w:r>
    </w:p>
    <w:p>
      <w:pPr>
        <w:keepNext/>
        <w:pBdr>
          <w:bottom w:val="single" w:color="C7CDD4" w:sz="6" w:space="4"/>
        </w:pBdr>
        <w:spacing w:after="110" w:before="200"/>
      </w:pPr>
      <w:r>
        <w:rPr>
          <w:b/>
          <w:bCs/>
          <w:color w:val="1F3A5F"/>
          <w:spacing w:val="40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Google IT Automation with Python — six-course professional certificate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Google AI Essentials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NTT DATA Agile &amp; Scrum — internal certification</w:t>
      </w:r>
    </w:p>
    <w:p>
      <w:pPr>
        <w:pStyle w:val="ListParagraph"/>
        <w:numPr>
          <w:ilvl w:val="0"/>
          <w:numId w:val="2"/>
        </w:numPr>
        <w:spacing w:after="40" w:line="250"/>
      </w:pPr>
      <w:r>
        <w:rPr>
          <w:color w:val="1A1A1A"/>
          <w:sz w:val="21"/>
          <w:szCs w:val="21"/>
        </w:rPr>
        <w:t xml:space="preserve">NTT DATA Generative AI — White Belt and Yellow Belt</w:t>
      </w:r>
    </w:p>
    <w:p>
      <w:pPr>
        <w:keepNext/>
        <w:pBdr>
          <w:bottom w:val="single" w:color="C7CDD4" w:sz="6" w:space="4"/>
        </w:pBdr>
        <w:spacing w:after="110" w:before="200"/>
      </w:pPr>
      <w:r>
        <w:rPr>
          <w:b/>
          <w:bCs/>
          <w:color w:val="1F3A5F"/>
          <w:spacing w:val="40"/>
          <w:sz w:val="22"/>
          <w:szCs w:val="22"/>
        </w:rPr>
        <w:t xml:space="preserve">EDUCATION</w:t>
      </w:r>
    </w:p>
    <w:p>
      <w:pPr>
        <w:spacing w:before="40"/>
      </w:pPr>
      <w:r>
        <w:rPr>
          <w:b/>
          <w:bCs/>
          <w:color w:val="1A1A1A"/>
          <w:sz w:val="21"/>
          <w:szCs w:val="21"/>
        </w:rPr>
        <w:t xml:space="preserve">BFA, Graphic Design</w:t>
      </w:r>
      <w:r>
        <w:rPr>
          <w:color w:val="5A5A5A"/>
          <w:sz w:val="21"/>
          <w:szCs w:val="21"/>
        </w:rPr>
        <w:t xml:space="preserve">  ·  Eastern Michigan University</w:t>
      </w:r>
    </w:p>
    <w:sectPr>
      <w:pgSz w:w="12240" w:h="15840" w:orient="portrait"/>
      <w:pgMar w:top="720" w:right="1080" w:bottom="72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16" w:hanging="230"/>
      </w:pPr>
      <w:rPr>
        <w:color w:val="1F3A5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l7uiow2afk6_iebycw6j" Type="http://schemas.openxmlformats.org/officeDocument/2006/relationships/hyperlink" Target="mailto:braddunlap@gmail.com" TargetMode="External"/><Relationship Id="rId45psnjk3qu0zlwvqw1fxd" Type="http://schemas.openxmlformats.org/officeDocument/2006/relationships/hyperlink" Target="https://braddunlap.info" TargetMode="External"/><Relationship Id="rId46zqbzhkrp6cb5hghohh2" Type="http://schemas.openxmlformats.org/officeDocument/2006/relationships/hyperlink" Target="https://www.linkedin.com/in/bradley-dunlap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Brad Dunlap — Resume</dc:title>
  <dc:creator>Brad Dunlap</dc:creator>
  <dc:description>Resume of Brad Dunlap, engineering and product leadership.</dc:description>
  <cp:lastModifiedBy>Un-named</cp:lastModifiedBy>
  <cp:revision>1</cp:revision>
  <dcterms:created xsi:type="dcterms:W3CDTF">2026-08-06T19:01:05.068Z</dcterms:created>
  <dcterms:modified xsi:type="dcterms:W3CDTF">2026-08-06T19:01:05.069Z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